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78135B" w:rsidRDefault="00C6210E">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AVVISO PUBBLICO DI MOBILITÀ ESTERNA VOLONTARIA, AVVIATA AI SENSI DELL'ART. 30 DEL DECRETO LEGISLATIVO 165/2001 E S.M.I., PER LA COPERTURA, MEDIANTE SELEZIONE PER TITOLI E COLLOQUIO, DI N. 1 POSTO A TEMPO PIENO ED INDETERMINATO NEL PROFILO DI FUNZIONARIO DI AMMINISTRAZIONE, AREA FUNZIONALE C, POSIZIONE ECONOMICA"C1" CCNL FUNZIONI CENTRALI EX ENTI PUBBLICI NON ECONOMICI.</w:t>
      </w:r>
    </w:p>
    <w:p w14:paraId="00000002" w14:textId="57BA43C5" w:rsidR="0078135B" w:rsidRPr="00015B36" w:rsidRDefault="00C6210E">
      <w:pPr>
        <w:spacing w:after="0"/>
        <w:jc w:val="both"/>
        <w:rPr>
          <w:rFonts w:ascii="Times New Roman" w:eastAsia="Times New Roman" w:hAnsi="Times New Roman" w:cs="Times New Roman"/>
          <w:sz w:val="24"/>
          <w:szCs w:val="24"/>
        </w:rPr>
      </w:pPr>
      <w:bookmarkStart w:id="0" w:name="_gjdgxs" w:colFirst="0" w:colLast="0"/>
      <w:bookmarkEnd w:id="0"/>
      <w:r w:rsidRPr="00015B36">
        <w:rPr>
          <w:rFonts w:ascii="Times New Roman" w:eastAsia="Times New Roman" w:hAnsi="Times New Roman" w:cs="Times New Roman"/>
          <w:sz w:val="24"/>
          <w:szCs w:val="24"/>
        </w:rPr>
        <w:t>Si rende noto che, in esecuzione della deliberazione adottata dal Consiglio Direttivo l’Ordine Provinciale Dei Medici Chirurghi e degli Odontoiatri di Benevento</w:t>
      </w:r>
      <w:r w:rsidR="004A1544" w:rsidRPr="00015B36">
        <w:rPr>
          <w:rFonts w:ascii="Times New Roman" w:eastAsia="Times New Roman" w:hAnsi="Times New Roman" w:cs="Times New Roman"/>
          <w:sz w:val="24"/>
          <w:szCs w:val="24"/>
        </w:rPr>
        <w:t xml:space="preserve"> in data 09 aprile 2019</w:t>
      </w:r>
      <w:r w:rsidRPr="00015B36">
        <w:rPr>
          <w:rFonts w:ascii="Times New Roman" w:eastAsia="Times New Roman" w:hAnsi="Times New Roman" w:cs="Times New Roman"/>
          <w:sz w:val="24"/>
          <w:szCs w:val="24"/>
        </w:rPr>
        <w:t xml:space="preserve">, è indetta procedura di mobilità esterna volontaria, per titoli e colloquio, per la copertura di n. 1 unità a tempo pieno </w:t>
      </w:r>
      <w:proofErr w:type="spellStart"/>
      <w:r w:rsidRPr="00015B36">
        <w:rPr>
          <w:rFonts w:ascii="Times New Roman" w:eastAsia="Times New Roman" w:hAnsi="Times New Roman" w:cs="Times New Roman"/>
          <w:sz w:val="24"/>
          <w:szCs w:val="24"/>
        </w:rPr>
        <w:t>ed</w:t>
      </w:r>
      <w:proofErr w:type="spellEnd"/>
      <w:r w:rsidRPr="00015B36">
        <w:rPr>
          <w:rFonts w:ascii="Times New Roman" w:eastAsia="Times New Roman" w:hAnsi="Times New Roman" w:cs="Times New Roman"/>
          <w:sz w:val="24"/>
          <w:szCs w:val="24"/>
        </w:rPr>
        <w:t xml:space="preserve"> indeterminato - Area Amministrativa - C "Funzionario di Amministrazione " - Posizione Economica "C1" del CCNL Funzioni Centrali / Enti Pubblici non Economici. Il rapporto di lavoro ed il relativo trattamento giuridico ed economico sono disciplinati dal Decreto Legislativo 30 marzo 2001, n. 165 e </w:t>
      </w:r>
      <w:proofErr w:type="spellStart"/>
      <w:r w:rsidRPr="00015B36">
        <w:rPr>
          <w:rFonts w:ascii="Times New Roman" w:eastAsia="Times New Roman" w:hAnsi="Times New Roman" w:cs="Times New Roman"/>
          <w:sz w:val="24"/>
          <w:szCs w:val="24"/>
        </w:rPr>
        <w:t>s.m.i.</w:t>
      </w:r>
      <w:proofErr w:type="spellEnd"/>
      <w:r w:rsidRPr="00015B36">
        <w:rPr>
          <w:rFonts w:ascii="Times New Roman" w:eastAsia="Times New Roman" w:hAnsi="Times New Roman" w:cs="Times New Roman"/>
          <w:sz w:val="24"/>
          <w:szCs w:val="24"/>
        </w:rPr>
        <w:t>, dal CCNL Funzioni Centrali / Enti Pubblici non Economici e da tutte le altre disposizioni di legge e regolamentari che disciplinano il rapporto di lavoro dei pubblici dipendenti.</w:t>
      </w:r>
    </w:p>
    <w:p w14:paraId="00000003" w14:textId="77777777" w:rsidR="0078135B" w:rsidRPr="00015B36" w:rsidRDefault="00C6210E">
      <w:pP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Le risorse da reclutare dovranno espletare in particolare le seguenti attività: Attività di programmazione e gestione di processi amministrativi nei diversi ambiti di intervento dell’Amministrazione con relativa cura e predisposizione di atti e provvedimenti.</w:t>
      </w:r>
    </w:p>
    <w:p w14:paraId="00000004" w14:textId="77777777" w:rsidR="0078135B" w:rsidRPr="00015B36" w:rsidRDefault="00C6210E">
      <w:pP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L’attività comporta anche lo studio delle problematiche di applicazione delle norme ai casi di interesse, la standardizzazione e il monitoraggio dei procedimenti amministrativi, l’individuazione dei percorsi per la formalizzazione degli atti e delle decisioni. L’attività prevede:</w:t>
      </w:r>
    </w:p>
    <w:p w14:paraId="00000005" w14:textId="77777777" w:rsidR="0078135B" w:rsidRPr="00015B36" w:rsidRDefault="00C6210E">
      <w:pP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Responsabilità di risultato (diretta e dei propri collaboratori) in termini di affidabilità, correttezza, tempestività e contenuti del prodotto.</w:t>
      </w:r>
    </w:p>
    <w:p w14:paraId="00000006" w14:textId="77777777" w:rsidR="0078135B" w:rsidRPr="00015B36" w:rsidRDefault="00C6210E">
      <w:pP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Autonomia gestionale nell’ambito degli obiettivi prefissati.</w:t>
      </w:r>
    </w:p>
    <w:p w14:paraId="00000007" w14:textId="77777777" w:rsidR="0078135B" w:rsidRPr="00015B36" w:rsidRDefault="00C6210E">
      <w:pP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Partecipazione a gruppi di lavoro e studio con gestione diretta dei rapporti con i soggetti esterni eventualmente coinvolti.</w:t>
      </w:r>
    </w:p>
    <w:p w14:paraId="00000008" w14:textId="6ABFFABE" w:rsidR="0078135B" w:rsidRPr="00EE53EF" w:rsidRDefault="00C6210E">
      <w:pP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Si richiede pertanto approfondita conoscenza in materia giuridico – amministrativa comprovata dal possesso del diploma di laurea in Giurisprudenza ed approfondita conoscenza delle normative che disciplinano gli ordini delle professioni sanitarie. È richiesta inoltre la conoscenza della normativa che disciplina il sistema di educazione continua in medicina (ECM)</w:t>
      </w:r>
      <w:r w:rsidR="00603CEE" w:rsidRPr="00015B36">
        <w:rPr>
          <w:rFonts w:ascii="Times New Roman" w:eastAsia="Times New Roman" w:hAnsi="Times New Roman" w:cs="Times New Roman"/>
          <w:sz w:val="24"/>
          <w:szCs w:val="24"/>
        </w:rPr>
        <w:t>, conoscenza della normativa</w:t>
      </w:r>
      <w:r w:rsidR="00BD7183" w:rsidRPr="00015B36">
        <w:rPr>
          <w:rFonts w:ascii="Times New Roman" w:eastAsia="Times New Roman" w:hAnsi="Times New Roman" w:cs="Times New Roman"/>
          <w:sz w:val="24"/>
          <w:szCs w:val="24"/>
        </w:rPr>
        <w:t xml:space="preserve"> di </w:t>
      </w:r>
      <w:r w:rsidR="00BD7183" w:rsidRPr="00015B36">
        <w:rPr>
          <w:rFonts w:ascii="Times New Roman" w:hAnsi="Times New Roman" w:cs="Times New Roman"/>
          <w:sz w:val="24"/>
          <w:szCs w:val="24"/>
          <w:shd w:val="clear" w:color="auto" w:fill="FFFFFF"/>
        </w:rPr>
        <w:t>attuazione previdenza e assistenza a favore degli iscritti</w:t>
      </w:r>
      <w:r w:rsidR="00603CEE" w:rsidRPr="00015B36">
        <w:rPr>
          <w:rFonts w:ascii="Times New Roman" w:eastAsia="Times New Roman" w:hAnsi="Times New Roman" w:cs="Times New Roman"/>
          <w:sz w:val="24"/>
          <w:szCs w:val="24"/>
        </w:rPr>
        <w:t xml:space="preserve"> ai fondi delle </w:t>
      </w:r>
      <w:r w:rsidR="00BD7183" w:rsidRPr="00015B36">
        <w:rPr>
          <w:rFonts w:ascii="Times New Roman" w:eastAsia="Times New Roman" w:hAnsi="Times New Roman" w:cs="Times New Roman"/>
          <w:sz w:val="24"/>
          <w:szCs w:val="24"/>
        </w:rPr>
        <w:t>P</w:t>
      </w:r>
      <w:r w:rsidR="00603CEE" w:rsidRPr="00015B36">
        <w:rPr>
          <w:rFonts w:ascii="Times New Roman" w:eastAsia="Times New Roman" w:hAnsi="Times New Roman" w:cs="Times New Roman"/>
          <w:sz w:val="24"/>
          <w:szCs w:val="24"/>
        </w:rPr>
        <w:t xml:space="preserve">rofessioni </w:t>
      </w:r>
      <w:r w:rsidR="00BD7183" w:rsidRPr="00015B36">
        <w:rPr>
          <w:rFonts w:ascii="Times New Roman" w:eastAsia="Times New Roman" w:hAnsi="Times New Roman" w:cs="Times New Roman"/>
          <w:sz w:val="24"/>
          <w:szCs w:val="24"/>
        </w:rPr>
        <w:t>Sanitarie</w:t>
      </w:r>
      <w:r w:rsidR="00603CEE" w:rsidRPr="00015B36">
        <w:rPr>
          <w:rFonts w:ascii="Times New Roman" w:eastAsia="Times New Roman" w:hAnsi="Times New Roman" w:cs="Times New Roman"/>
          <w:sz w:val="24"/>
          <w:szCs w:val="24"/>
        </w:rPr>
        <w:t>. Approfondita conoscenza della normativa e dei sistemi contabili che disciplinano gli Ordini</w:t>
      </w:r>
      <w:r w:rsidR="00BD7183" w:rsidRPr="00015B36">
        <w:rPr>
          <w:rFonts w:ascii="Times New Roman" w:eastAsia="Times New Roman" w:hAnsi="Times New Roman" w:cs="Times New Roman"/>
          <w:sz w:val="24"/>
          <w:szCs w:val="24"/>
        </w:rPr>
        <w:t xml:space="preserve"> o Collegi</w:t>
      </w:r>
      <w:r w:rsidR="00603CEE" w:rsidRPr="00015B36">
        <w:rPr>
          <w:rFonts w:ascii="Times New Roman" w:eastAsia="Times New Roman" w:hAnsi="Times New Roman" w:cs="Times New Roman"/>
          <w:sz w:val="24"/>
          <w:szCs w:val="24"/>
        </w:rPr>
        <w:t xml:space="preserve"> </w:t>
      </w:r>
      <w:r w:rsidR="00603CEE" w:rsidRPr="00EE53EF">
        <w:rPr>
          <w:rFonts w:ascii="Times New Roman" w:eastAsia="Times New Roman" w:hAnsi="Times New Roman" w:cs="Times New Roman"/>
          <w:sz w:val="24"/>
          <w:szCs w:val="24"/>
        </w:rPr>
        <w:t>delle Professioni Sanitarie.</w:t>
      </w:r>
    </w:p>
    <w:p w14:paraId="62033891" w14:textId="117A96BA" w:rsidR="00BD7183" w:rsidRDefault="00BD7183">
      <w:pPr>
        <w:spacing w:after="0"/>
        <w:jc w:val="both"/>
        <w:rPr>
          <w:rFonts w:ascii="Times New Roman" w:hAnsi="Times New Roman" w:cs="Times New Roman"/>
          <w:sz w:val="24"/>
          <w:szCs w:val="24"/>
          <w:shd w:val="clear" w:color="auto" w:fill="F9F9F9"/>
        </w:rPr>
      </w:pPr>
      <w:r w:rsidRPr="00EE53EF">
        <w:rPr>
          <w:rFonts w:ascii="Times New Roman" w:eastAsia="Times New Roman" w:hAnsi="Times New Roman" w:cs="Times New Roman"/>
          <w:sz w:val="24"/>
          <w:szCs w:val="24"/>
        </w:rPr>
        <w:t>Conoscenza delle discipline</w:t>
      </w:r>
      <w:r w:rsidR="00A559A1" w:rsidRPr="00EE53EF">
        <w:rPr>
          <w:rFonts w:ascii="Times New Roman" w:eastAsia="Times New Roman" w:hAnsi="Times New Roman" w:cs="Times New Roman"/>
          <w:sz w:val="24"/>
          <w:szCs w:val="24"/>
        </w:rPr>
        <w:t xml:space="preserve"> e adempimenti relativi all’ </w:t>
      </w:r>
      <w:proofErr w:type="gramStart"/>
      <w:r w:rsidR="00A559A1" w:rsidRPr="00EE53EF">
        <w:rPr>
          <w:rFonts w:ascii="Times New Roman" w:eastAsia="Times New Roman" w:hAnsi="Times New Roman" w:cs="Times New Roman"/>
          <w:sz w:val="24"/>
          <w:szCs w:val="24"/>
        </w:rPr>
        <w:t>ANAC ,</w:t>
      </w:r>
      <w:proofErr w:type="gramEnd"/>
      <w:r w:rsidR="00A559A1" w:rsidRPr="00EE53EF">
        <w:rPr>
          <w:rFonts w:ascii="Times New Roman" w:eastAsia="Times New Roman" w:hAnsi="Times New Roman" w:cs="Times New Roman"/>
          <w:sz w:val="24"/>
          <w:szCs w:val="24"/>
        </w:rPr>
        <w:t xml:space="preserve"> applicazione delle normative</w:t>
      </w:r>
      <w:r w:rsidRPr="00EE53EF">
        <w:rPr>
          <w:rFonts w:ascii="Times New Roman" w:eastAsia="Times New Roman" w:hAnsi="Times New Roman" w:cs="Times New Roman"/>
          <w:sz w:val="24"/>
          <w:szCs w:val="24"/>
        </w:rPr>
        <w:t xml:space="preserve"> </w:t>
      </w:r>
      <w:r w:rsidR="00A559A1" w:rsidRPr="00EE53EF">
        <w:rPr>
          <w:rFonts w:ascii="Times New Roman" w:hAnsi="Times New Roman" w:cs="Times New Roman"/>
          <w:sz w:val="24"/>
          <w:szCs w:val="24"/>
          <w:shd w:val="clear" w:color="auto" w:fill="F9F9F9"/>
        </w:rPr>
        <w:t>di prevenzione della corruzione nell’ambito delle amministrazioni pubbliche.</w:t>
      </w:r>
    </w:p>
    <w:p w14:paraId="26F5098E" w14:textId="5C42AEF9" w:rsidR="00DA476F" w:rsidRPr="00EE53EF" w:rsidRDefault="00DA476F">
      <w:pPr>
        <w:spacing w:after="0"/>
        <w:jc w:val="both"/>
        <w:rPr>
          <w:rFonts w:ascii="Times New Roman" w:eastAsia="Times New Roman" w:hAnsi="Times New Roman" w:cs="Times New Roman"/>
          <w:sz w:val="24"/>
          <w:szCs w:val="24"/>
        </w:rPr>
      </w:pPr>
      <w:r>
        <w:rPr>
          <w:rFonts w:ascii="Times New Roman" w:hAnsi="Times New Roman" w:cs="Times New Roman"/>
          <w:sz w:val="24"/>
          <w:szCs w:val="24"/>
          <w:shd w:val="clear" w:color="auto" w:fill="F9F9F9"/>
        </w:rPr>
        <w:t>Approfondita conoscenza di Diritto dei Contratti</w:t>
      </w:r>
      <w:bookmarkStart w:id="1" w:name="_GoBack"/>
      <w:bookmarkEnd w:id="1"/>
      <w:r>
        <w:rPr>
          <w:rFonts w:ascii="Times New Roman" w:hAnsi="Times New Roman" w:cs="Times New Roman"/>
          <w:sz w:val="24"/>
          <w:szCs w:val="24"/>
          <w:shd w:val="clear" w:color="auto" w:fill="F9F9F9"/>
        </w:rPr>
        <w:t xml:space="preserve"> pubblici – Affidamenti Servizi lavori e forniture.</w:t>
      </w:r>
    </w:p>
    <w:p w14:paraId="00000009" w14:textId="77777777" w:rsidR="0078135B" w:rsidRPr="00015B36" w:rsidRDefault="0078135B">
      <w:pPr>
        <w:spacing w:after="0"/>
        <w:jc w:val="both"/>
        <w:rPr>
          <w:rFonts w:ascii="Times New Roman" w:eastAsia="Times New Roman" w:hAnsi="Times New Roman" w:cs="Times New Roman"/>
          <w:sz w:val="24"/>
          <w:szCs w:val="24"/>
        </w:rPr>
      </w:pPr>
    </w:p>
    <w:p w14:paraId="0000000A"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b/>
          <w:sz w:val="24"/>
          <w:szCs w:val="24"/>
        </w:rPr>
      </w:pPr>
      <w:r w:rsidRPr="00015B36">
        <w:rPr>
          <w:rFonts w:ascii="Times New Roman" w:eastAsia="Times New Roman" w:hAnsi="Times New Roman" w:cs="Times New Roman"/>
          <w:b/>
          <w:sz w:val="24"/>
          <w:szCs w:val="24"/>
        </w:rPr>
        <w:t>1. REQUISITI DI AMMISSIONE</w:t>
      </w:r>
    </w:p>
    <w:p w14:paraId="0000000B"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Per la presentazione delle domande e l’ammissione alla procedura di mobilità è richiesto il possesso dei seguenti requisiti, che devono essere posseduti dai candidati alla data di scadenza del presente avviso:</w:t>
      </w:r>
    </w:p>
    <w:p w14:paraId="0000000C"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lastRenderedPageBreak/>
        <w:t xml:space="preserve"> a) essere dipendente di ruolo a tempo indeterminato presso Pubbliche Amministrazioni quali quelle individuate dall'art. 1, comma 2, del Decreto Legislativo n. 165/2001 e </w:t>
      </w:r>
      <w:proofErr w:type="spellStart"/>
      <w:r w:rsidRPr="00015B36">
        <w:rPr>
          <w:rFonts w:ascii="Times New Roman" w:eastAsia="Times New Roman" w:hAnsi="Times New Roman" w:cs="Times New Roman"/>
          <w:sz w:val="24"/>
          <w:szCs w:val="24"/>
        </w:rPr>
        <w:t>s.m.i.</w:t>
      </w:r>
      <w:proofErr w:type="spellEnd"/>
      <w:r w:rsidRPr="00015B36">
        <w:rPr>
          <w:rFonts w:ascii="Times New Roman" w:eastAsia="Times New Roman" w:hAnsi="Times New Roman" w:cs="Times New Roman"/>
          <w:sz w:val="24"/>
          <w:szCs w:val="24"/>
        </w:rPr>
        <w:t>;</w:t>
      </w:r>
    </w:p>
    <w:p w14:paraId="0000000D"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 b) essere inquadrato/a nel profilo professionale di Funzionario di Amministrazione posizione economica e funzionale C1 del CCNL degli Funzioni Centrali / Enti Pubblici non Economici ovvero in posizione funzionale equivalente appartenente ad altri comparti di contrattazione pubblica; </w:t>
      </w:r>
    </w:p>
    <w:p w14:paraId="0000000E"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c) avere superato positivamente il periodo di prova presso l’amministrazione di provenienza;</w:t>
      </w:r>
    </w:p>
    <w:p w14:paraId="0000000F"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d) essere in possesso di diploma di laurea in Giurisprudenza; </w:t>
      </w:r>
    </w:p>
    <w:p w14:paraId="00000010"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f) non essere stato destinatario di sanzioni disciplinari presso la pubblica amministrazione di provenienza negli ultimi due anni;</w:t>
      </w:r>
    </w:p>
    <w:p w14:paraId="00000011"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g) di non avere in corso procedimenti disciplinari presso la pubblica amministrazione di provenienza;</w:t>
      </w:r>
    </w:p>
    <w:p w14:paraId="00000012"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h) non essere stato rinviato a giudizio per reati che, se accertati con sentenza di condanna irrevocabile, comporterebbero la sanzione disciplinare del licenziamento;</w:t>
      </w:r>
    </w:p>
    <w:p w14:paraId="00000013"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i) inesistenza di cause ostative al mantenimento del rapporto di pubblico impiego;</w:t>
      </w:r>
    </w:p>
    <w:p w14:paraId="00000014"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j) avere la piena idoneità fisica alle mansioni proprie del profilo di appartenenza senza alcuna limitazione o prescrizione; </w:t>
      </w:r>
    </w:p>
    <w:p w14:paraId="00000015"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k) possedere comprovata competenza ed esperienza nella gestione delle attività istituzionali, oltre ad avere adeguata conoscenza dell'uso delle apparecchiature e delle applicazioni informatiche più diffuse, così come previsto dall’art. 37 del Decreto legislativo n.165/2001 e </w:t>
      </w:r>
      <w:proofErr w:type="spellStart"/>
      <w:r w:rsidRPr="00015B36">
        <w:rPr>
          <w:rFonts w:ascii="Times New Roman" w:eastAsia="Times New Roman" w:hAnsi="Times New Roman" w:cs="Times New Roman"/>
          <w:sz w:val="24"/>
          <w:szCs w:val="24"/>
        </w:rPr>
        <w:t>s.m.i.</w:t>
      </w:r>
      <w:proofErr w:type="spellEnd"/>
    </w:p>
    <w:p w14:paraId="00000016"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 essere in possesso del “nulla osta” incondizionato al trasferimento dell’amministrazione di provenienza al trasferimento presso l’Ordine Provinciale Dei Medici Chirurghi e degli Odontoiatri di Benevento;</w:t>
      </w:r>
    </w:p>
    <w:p w14:paraId="00000017"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In sede di colloquio sarà verificato il livello delle competenze del candidato sulle tematiche tipiche della figura professionale ricercata ed in particolare sulle specificità delle attività degli Ordini provinciali dei Medici Chirurghi e degli Odontoiatri. </w:t>
      </w:r>
    </w:p>
    <w:p w14:paraId="00000018"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La carenza di uno solo dei requisiti alla data di scadenza del termine ultimo stabilito dal presente avviso per la presentazione delle domande di ammissione, comporta la non ammissione alla selezione, ovvero, nel caso di carenza riscontrata all’atto dell’effettivo trasferimento, la decadenza dal diritto.</w:t>
      </w:r>
    </w:p>
    <w:p w14:paraId="00000019" w14:textId="77777777" w:rsidR="0078135B" w:rsidRPr="00015B36" w:rsidRDefault="0078135B" w:rsidP="004A1544">
      <w:pPr>
        <w:pBdr>
          <w:top w:val="nil"/>
          <w:left w:val="nil"/>
          <w:bottom w:val="nil"/>
          <w:right w:val="nil"/>
          <w:between w:val="nil"/>
        </w:pBdr>
        <w:spacing w:after="0"/>
        <w:ind w:left="435"/>
        <w:jc w:val="both"/>
        <w:rPr>
          <w:rFonts w:ascii="Times New Roman" w:eastAsia="Times New Roman" w:hAnsi="Times New Roman" w:cs="Times New Roman"/>
          <w:sz w:val="24"/>
          <w:szCs w:val="24"/>
        </w:rPr>
      </w:pPr>
    </w:p>
    <w:p w14:paraId="0000001A"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b/>
          <w:sz w:val="24"/>
          <w:szCs w:val="24"/>
        </w:rPr>
        <w:t>2. MODALITÀ E TERMINI PER LA PRESENTAZIONE DELLA DOMANDA</w:t>
      </w:r>
      <w:r w:rsidRPr="00015B36">
        <w:rPr>
          <w:rFonts w:ascii="Times New Roman" w:eastAsia="Times New Roman" w:hAnsi="Times New Roman" w:cs="Times New Roman"/>
          <w:sz w:val="24"/>
          <w:szCs w:val="24"/>
        </w:rPr>
        <w:t xml:space="preserve"> </w:t>
      </w:r>
    </w:p>
    <w:p w14:paraId="0000001B"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bookmarkStart w:id="2" w:name="_30j0zll" w:colFirst="0" w:colLast="0"/>
      <w:bookmarkEnd w:id="2"/>
      <w:r w:rsidRPr="00015B36">
        <w:rPr>
          <w:rFonts w:ascii="Times New Roman" w:eastAsia="Times New Roman" w:hAnsi="Times New Roman" w:cs="Times New Roman"/>
          <w:sz w:val="24"/>
          <w:szCs w:val="24"/>
        </w:rPr>
        <w:t>Le domande dovranno pervenire, a pena di esclusione, presso la Segreteria dell'Ordine entro il trentesimo giorno dalla data di pubblicazione dell'Avviso del presente bando nel sito istituzionale dell’Ente (</w:t>
      </w:r>
      <w:hyperlink r:id="rId6">
        <w:r w:rsidRPr="00015B36">
          <w:rPr>
            <w:rFonts w:ascii="Times New Roman" w:eastAsia="Times New Roman" w:hAnsi="Times New Roman" w:cs="Times New Roman"/>
            <w:sz w:val="24"/>
            <w:szCs w:val="24"/>
            <w:u w:val="single"/>
          </w:rPr>
          <w:t>https://www.ordinemedicibenevento.it/</w:t>
        </w:r>
      </w:hyperlink>
      <w:r w:rsidRPr="00015B36">
        <w:rPr>
          <w:rFonts w:ascii="Times New Roman" w:eastAsia="Times New Roman" w:hAnsi="Times New Roman" w:cs="Times New Roman"/>
          <w:sz w:val="24"/>
          <w:szCs w:val="24"/>
        </w:rPr>
        <w:t xml:space="preserve">). </w:t>
      </w:r>
    </w:p>
    <w:p w14:paraId="0000001C"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Qualora tale termine venisse a scadere in giorno festivo, si intenderà prorogato al primo giorno non festivo immediatamente seguente.</w:t>
      </w:r>
    </w:p>
    <w:p w14:paraId="0000001D"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La domanda di partecipazione alla procedura di mobilità deve essere redatta utilizzando esclusivamente il modulo allegato al presente avviso, pena l’irricevibilità della domanda.</w:t>
      </w:r>
    </w:p>
    <w:p w14:paraId="0000001E"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Nella domanda il/la candidato/a dovrà dichiarare sotto la propria responsabilità:</w:t>
      </w:r>
    </w:p>
    <w:p w14:paraId="0000001F"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a) cognome e nome;</w:t>
      </w:r>
    </w:p>
    <w:p w14:paraId="00000020"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b) luogo e data di nascita;</w:t>
      </w:r>
    </w:p>
    <w:p w14:paraId="00000021"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c) luogo di residenza;</w:t>
      </w:r>
    </w:p>
    <w:p w14:paraId="00000022"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lastRenderedPageBreak/>
        <w:t>d) di essere cittadino/a italiano/a o di essere in possesso di titolo di altra condizione ad essa equiparata per legge;</w:t>
      </w:r>
    </w:p>
    <w:p w14:paraId="00000023"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e) di essere iscritto negli elenchi elettorali del Comune di __________________ </w:t>
      </w:r>
    </w:p>
    <w:p w14:paraId="00000024"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f) di avere comprovata competenza ed esperienza nella gestione di attività istituzionali e di avere adeguata conoscenza dell'uso delle apparecchiature e delle applicazioni informatiche più diffuse, così come previsto dall’art. 37 del Decreto legislativo n. 165/2001 e </w:t>
      </w:r>
      <w:proofErr w:type="spellStart"/>
      <w:r w:rsidRPr="00015B36">
        <w:rPr>
          <w:rFonts w:ascii="Times New Roman" w:eastAsia="Times New Roman" w:hAnsi="Times New Roman" w:cs="Times New Roman"/>
          <w:sz w:val="24"/>
          <w:szCs w:val="24"/>
        </w:rPr>
        <w:t>s.m.i.</w:t>
      </w:r>
      <w:proofErr w:type="spellEnd"/>
      <w:r w:rsidRPr="00015B36">
        <w:rPr>
          <w:rFonts w:ascii="Times New Roman" w:eastAsia="Times New Roman" w:hAnsi="Times New Roman" w:cs="Times New Roman"/>
          <w:sz w:val="24"/>
          <w:szCs w:val="24"/>
        </w:rPr>
        <w:t>;</w:t>
      </w:r>
    </w:p>
    <w:p w14:paraId="00000025"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g) la Pubblica Amministrazione di appartenenza ed il relativo indirizzo della sede legale;</w:t>
      </w:r>
    </w:p>
    <w:p w14:paraId="00000026"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h) la titolarità di un rapporto di lavoro subordinato di pubblico impiego a tempo indeterminato con inquadramento nel profilo professionale di Funzionario di Amministrazione o corrispondente al posto per il quale si presenta domanda;</w:t>
      </w:r>
    </w:p>
    <w:p w14:paraId="00000027"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i) l'avvenuto superamento del periodo di prova presso l’amministrazione di provenienza;</w:t>
      </w:r>
    </w:p>
    <w:p w14:paraId="00000028"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j) i servizi prestati presso altre pubbliche amministrazioni e le eventuali cause di risoluzione di precedenti rapporti di pubblico impiego;</w:t>
      </w:r>
    </w:p>
    <w:p w14:paraId="00000029"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k) di non sapere di avere in corso procedimenti penali pendenti e di avere / non avere riportato condanne;</w:t>
      </w:r>
    </w:p>
    <w:p w14:paraId="0000002A"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 non essere stato destinatario di sanzioni disciplinari presso la pubblica amministrazione di provenienza negli ultimi due anni;</w:t>
      </w:r>
    </w:p>
    <w:p w14:paraId="0000002B"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m) di non avere in corso procedimenti disciplinari presso la pubblica amministrazione di provenienza;</w:t>
      </w:r>
    </w:p>
    <w:p w14:paraId="0000002C"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n) di essere o di non essere in possesso dei titoli di cui all'art. 5 del DPR 487/94 da far valere, a parità di punteggio, ai fini di eventuali precedenze o preferenze nella nomina, nella graduatoria;</w:t>
      </w:r>
    </w:p>
    <w:p w14:paraId="0000002D"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o) il domicilio o il recapito presso il quale deve essere recapitata ogni necessaria comunicazione relativa al presente bando di mobilità;</w:t>
      </w:r>
    </w:p>
    <w:p w14:paraId="0000002E"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p) il consenso all'utilizzo dei dati personali per le finalità strettamente connesse con l'espletamento delle procedure concorsuali.</w:t>
      </w:r>
    </w:p>
    <w:p w14:paraId="0000002F"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bookmarkStart w:id="3" w:name="_1fob9te" w:colFirst="0" w:colLast="0"/>
      <w:bookmarkEnd w:id="3"/>
      <w:r w:rsidRPr="00015B36">
        <w:rPr>
          <w:rFonts w:ascii="Times New Roman" w:eastAsia="Times New Roman" w:hAnsi="Times New Roman" w:cs="Times New Roman"/>
          <w:sz w:val="24"/>
          <w:szCs w:val="24"/>
        </w:rPr>
        <w:t>q) di essere in possesso del “nulla osta” preventivo ed incondizionato dell’amministrazione di provenienza</w:t>
      </w:r>
      <w:r w:rsidRPr="00015B36">
        <w:t xml:space="preserve"> </w:t>
      </w:r>
      <w:r w:rsidRPr="00015B36">
        <w:rPr>
          <w:rFonts w:ascii="Times New Roman" w:eastAsia="Times New Roman" w:hAnsi="Times New Roman" w:cs="Times New Roman"/>
          <w:sz w:val="24"/>
          <w:szCs w:val="24"/>
        </w:rPr>
        <w:t>al trasferimento presso l’Ordine Provinciale Dei Medici Chirurghi e degli Odontoiatri di Benevento;</w:t>
      </w:r>
    </w:p>
    <w:p w14:paraId="00000030"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In conformità a quanto disposto dall'art. 39 del D.P.R. n. 445 del 28.12.2000 e </w:t>
      </w:r>
      <w:proofErr w:type="spellStart"/>
      <w:r w:rsidRPr="00015B36">
        <w:rPr>
          <w:rFonts w:ascii="Times New Roman" w:eastAsia="Times New Roman" w:hAnsi="Times New Roman" w:cs="Times New Roman"/>
          <w:sz w:val="24"/>
          <w:szCs w:val="24"/>
        </w:rPr>
        <w:t>s.m.i.</w:t>
      </w:r>
      <w:proofErr w:type="spellEnd"/>
      <w:r w:rsidRPr="00015B36">
        <w:rPr>
          <w:rFonts w:ascii="Times New Roman" w:eastAsia="Times New Roman" w:hAnsi="Times New Roman" w:cs="Times New Roman"/>
          <w:sz w:val="24"/>
          <w:szCs w:val="24"/>
        </w:rPr>
        <w:t>, i candidati dovranno apporre in calce alla domanda, pena la nullità della stessa e la conseguente esclusione dalla procedura, la propria firma non autenticata, allegando fotocopia di un documento di identità in corso di validità.</w:t>
      </w:r>
    </w:p>
    <w:p w14:paraId="00000031"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La domanda deve essere indirizzata al Presidente dell’Ordine Provinciale Dei Medici Chirurghi e degli Odontoiatri di Benevento e può essere presentata:</w:t>
      </w:r>
    </w:p>
    <w:p w14:paraId="00000032" w14:textId="77777777" w:rsidR="0078135B" w:rsidRPr="00015B36" w:rsidRDefault="00C6210E" w:rsidP="004A1544">
      <w:pPr>
        <w:pBdr>
          <w:top w:val="nil"/>
          <w:left w:val="nil"/>
          <w:bottom w:val="nil"/>
          <w:right w:val="nil"/>
          <w:between w:val="nil"/>
        </w:pBdr>
        <w:spacing w:after="0"/>
        <w:rPr>
          <w:rFonts w:ascii="Times New Roman" w:eastAsia="Times New Roman" w:hAnsi="Times New Roman" w:cs="Times New Roman"/>
          <w:sz w:val="24"/>
          <w:szCs w:val="24"/>
        </w:rPr>
      </w:pPr>
      <w:bookmarkStart w:id="4" w:name="_3znysh7" w:colFirst="0" w:colLast="0"/>
      <w:bookmarkEnd w:id="4"/>
      <w:r w:rsidRPr="00015B36">
        <w:rPr>
          <w:rFonts w:ascii="Times New Roman" w:eastAsia="Times New Roman" w:hAnsi="Times New Roman" w:cs="Times New Roman"/>
          <w:sz w:val="24"/>
          <w:szCs w:val="24"/>
        </w:rPr>
        <w:t>a) a mezzo raccomandata con avviso di ricevimento. In tal caso, relativamente all'osservanza del suddetto termine, farà fede il timbro a data dell'Ufficio Postale accettante: pertanto si considereranno pervenute tempestivamente le raccomandate accettate dall’ufficio postale entro il trentesimo giorno dalla data di pubblicazione dell’avviso del presente bando nel sito istituzionale dell’Ente (</w:t>
      </w:r>
      <w:hyperlink r:id="rId7">
        <w:r w:rsidRPr="00015B36">
          <w:rPr>
            <w:rFonts w:ascii="Times New Roman" w:eastAsia="Times New Roman" w:hAnsi="Times New Roman" w:cs="Times New Roman"/>
            <w:sz w:val="24"/>
            <w:szCs w:val="24"/>
            <w:u w:val="single"/>
          </w:rPr>
          <w:t>https://www.ordinemedicibenevento.it/</w:t>
        </w:r>
      </w:hyperlink>
      <w:r w:rsidRPr="00015B36">
        <w:rPr>
          <w:rFonts w:ascii="Times New Roman" w:eastAsia="Times New Roman" w:hAnsi="Times New Roman" w:cs="Times New Roman"/>
          <w:sz w:val="24"/>
          <w:szCs w:val="24"/>
        </w:rPr>
        <w:t>). ed inviate all’indirizzo: Viale Antonio Mellusi, n° 168 - 82100 Benevento;</w:t>
      </w:r>
    </w:p>
    <w:p w14:paraId="00000033"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lastRenderedPageBreak/>
        <w:t xml:space="preserve">b) via PEC, inviando la domanda e la documentazione da allegare al seguente indirizzo di Posta Elettronica Certificata </w:t>
      </w:r>
      <w:hyperlink r:id="rId8">
        <w:r w:rsidRPr="00015B36">
          <w:rPr>
            <w:rFonts w:ascii="Times New Roman" w:eastAsia="Times New Roman" w:hAnsi="Times New Roman" w:cs="Times New Roman"/>
            <w:u w:val="single"/>
          </w:rPr>
          <w:t>segreteria.bn@pec.omceo.it</w:t>
        </w:r>
      </w:hyperlink>
      <w:r w:rsidRPr="00015B36">
        <w:rPr>
          <w:rFonts w:ascii="Times New Roman" w:eastAsia="Times New Roman" w:hAnsi="Times New Roman" w:cs="Times New Roman"/>
          <w:sz w:val="24"/>
          <w:szCs w:val="24"/>
        </w:rPr>
        <w:t xml:space="preserve"> . Le istanze e le dichiarazioni per via telematica sono valide se trasmesse dal/dalla candidato/a mediante la propria casella di PEC purché le relative credenziali di accesso siano state rilasciate previa identificazione del titolare, e ciò sia attestato dal gestore del sistema nel messaggio o in un suo allegato. Si considereranno pervenute tempestivamente le PEC inviate entro le ore 23:59 del trentesimo giorno dalla data di pubblicazione dell’avviso del presente bando nel sito istituzionale dell’Ente (</w:t>
      </w:r>
      <w:hyperlink r:id="rId9">
        <w:r w:rsidRPr="00015B36">
          <w:rPr>
            <w:rFonts w:ascii="Times New Roman" w:eastAsia="Times New Roman" w:hAnsi="Times New Roman" w:cs="Times New Roman"/>
            <w:sz w:val="24"/>
            <w:szCs w:val="24"/>
            <w:u w:val="single"/>
          </w:rPr>
          <w:t>https://www.ordinemedicibenevento.it/</w:t>
        </w:r>
      </w:hyperlink>
      <w:r w:rsidRPr="00015B36">
        <w:rPr>
          <w:rFonts w:ascii="Times New Roman" w:eastAsia="Times New Roman" w:hAnsi="Times New Roman" w:cs="Times New Roman"/>
          <w:sz w:val="24"/>
          <w:szCs w:val="24"/>
        </w:rPr>
        <w:t>). Le domande inviate da una casella di posta elettronica non certificata o non conforme ai requisiti sopra indicati, saranno considerate irricevibili, con conseguente esclusione dei candidati dalla procedura selettiva. La validità della trasmissione e ricezione della corrispondenza è attestata, rispettivamente, dalla ricevuta di accettazione e dalla ricevuta di avvenuta consegna. L’Amministrazione non si assume alcuna responsabilità nel caso di impossibilità di apertura dei file allegati.</w:t>
      </w:r>
    </w:p>
    <w:p w14:paraId="00000034"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Le domande inviate con modalità diverse da quelle sopra indicate o pervenute in data successiva al termine indicato non saranno prese in considerazione. Il candidato ha, inoltre, l'obbligo di comunicare, con uno dei mezzi sopraindicati eventuali variazioni di indirizzo e/o di recapito. L'Ordine è sollevato da qualsiasi responsabilità nel caso di dispersione di comunicazioni dipendenti da inesatte indicazioni del recapito da parte del candidato oppure da mancata o tardiva comunicazione del cambiamento dell'indirizzo indicato nella domanda e da eventuali disguidi postali imputabili a terzi, a caso fortuito o a forza maggiore.</w:t>
      </w:r>
    </w:p>
    <w:p w14:paraId="00000035"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Alla domanda di partecipazione al presente Avviso di mobilità i candidati dovranno allegare, pena l’esclusione, la seguente documentazione:</w:t>
      </w:r>
    </w:p>
    <w:p w14:paraId="00000036"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a) autocertificazione relativa al possesso dei titoli richiesti per l’ammissione alla selezione; </w:t>
      </w:r>
    </w:p>
    <w:p w14:paraId="00000037"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b) curriculum professionale debitamente datato e sottoscritto;</w:t>
      </w:r>
    </w:p>
    <w:p w14:paraId="00000038"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c) fotocopia di idoneo documento di riconoscimento in corso di validità.</w:t>
      </w:r>
    </w:p>
    <w:p w14:paraId="00000039"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d) gli eventuali documenti costituenti titoli di precedenza e/o preferenza e comunque i documenti comprovanti il possesso dei titoli di cui all'art. 5 del D.P.R. n. 487/94.</w:t>
      </w:r>
    </w:p>
    <w:p w14:paraId="0000003A"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e) il “nulla osta” preventivo ed incondizionato dell’amministrazione di provenienza al trasferimento presso l’Ordine Provinciale Dei Medici Chirurghi e degli Odontoiatri di Benevento;</w:t>
      </w:r>
    </w:p>
    <w:p w14:paraId="0000003B"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Non sarà tenuto conto dei documenti pervenuti successivamente alla scadenza del termine ultimo per la presentazione della domanda di ammissione alla presente selezione. </w:t>
      </w:r>
    </w:p>
    <w:p w14:paraId="0000003C" w14:textId="77777777" w:rsidR="0078135B" w:rsidRPr="00015B36" w:rsidRDefault="0078135B">
      <w:pPr>
        <w:pBdr>
          <w:top w:val="nil"/>
          <w:left w:val="nil"/>
          <w:bottom w:val="nil"/>
          <w:right w:val="nil"/>
          <w:between w:val="nil"/>
        </w:pBdr>
        <w:spacing w:after="0"/>
        <w:ind w:left="435" w:hanging="720"/>
        <w:jc w:val="both"/>
        <w:rPr>
          <w:rFonts w:ascii="Times New Roman" w:eastAsia="Times New Roman" w:hAnsi="Times New Roman" w:cs="Times New Roman"/>
          <w:sz w:val="24"/>
          <w:szCs w:val="24"/>
        </w:rPr>
      </w:pPr>
    </w:p>
    <w:p w14:paraId="0000003D"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b/>
          <w:sz w:val="24"/>
          <w:szCs w:val="24"/>
        </w:rPr>
        <w:t>3. AMMISSIONE E CAUSE DI ESCLUSIONE: MODALITÀ DI SELEZIONE</w:t>
      </w:r>
    </w:p>
    <w:p w14:paraId="0000003E"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Per i candidati che siano in possesso dei requisiti previsti dal presente bando e che siano ammessi alla selezione la relativa valutazione delle domande verrà effettuata da apposita Commissione verificando il possesso dei requisiti di ammissione richiesti, la coerenza tra la posizione oggetto dell'Avviso pubblico e la professionalità che emerge dal curriculum vitae del candidato. In particolare, nella selezione verranno osservati i seguenti criteri: </w:t>
      </w:r>
    </w:p>
    <w:p w14:paraId="0000003F"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1) valutazione dei titoli (</w:t>
      </w:r>
      <w:proofErr w:type="spellStart"/>
      <w:r w:rsidRPr="00015B36">
        <w:rPr>
          <w:rFonts w:ascii="Times New Roman" w:eastAsia="Times New Roman" w:hAnsi="Times New Roman" w:cs="Times New Roman"/>
          <w:sz w:val="24"/>
          <w:szCs w:val="24"/>
        </w:rPr>
        <w:t>max</w:t>
      </w:r>
      <w:proofErr w:type="spellEnd"/>
      <w:r w:rsidRPr="00015B36">
        <w:rPr>
          <w:rFonts w:ascii="Times New Roman" w:eastAsia="Times New Roman" w:hAnsi="Times New Roman" w:cs="Times New Roman"/>
          <w:sz w:val="24"/>
          <w:szCs w:val="24"/>
        </w:rPr>
        <w:t xml:space="preserve"> 20 punti); </w:t>
      </w:r>
    </w:p>
    <w:p w14:paraId="00000040"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La valutazione dei titoli avviene sulla base dei seguenti criteri, da dettagliare nel verbale della prima seduta, prima dell'esame delle candidature:</w:t>
      </w:r>
    </w:p>
    <w:p w14:paraId="00000041"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lastRenderedPageBreak/>
        <w:t>a) esperienza professionale acquisita, con particolare considerazione del servizio prestato presso Ordini ovvero Collegi professionali (fino a punti 10);</w:t>
      </w:r>
    </w:p>
    <w:p w14:paraId="00000042"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b) Titoli di studio (fino a punti 5);</w:t>
      </w:r>
    </w:p>
    <w:p w14:paraId="00000043"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c) Esperienza professionale acquisita presso una amministrazione appartenente ad un diverso comparto con inquadramento in area corrispondente all’area C (fino a punti 5).</w:t>
      </w:r>
    </w:p>
    <w:p w14:paraId="00000044"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2) colloquio (</w:t>
      </w:r>
      <w:proofErr w:type="spellStart"/>
      <w:r w:rsidRPr="00015B36">
        <w:rPr>
          <w:rFonts w:ascii="Times New Roman" w:eastAsia="Times New Roman" w:hAnsi="Times New Roman" w:cs="Times New Roman"/>
          <w:sz w:val="24"/>
          <w:szCs w:val="24"/>
        </w:rPr>
        <w:t>max</w:t>
      </w:r>
      <w:proofErr w:type="spellEnd"/>
      <w:r w:rsidRPr="00015B36">
        <w:rPr>
          <w:rFonts w:ascii="Times New Roman" w:eastAsia="Times New Roman" w:hAnsi="Times New Roman" w:cs="Times New Roman"/>
          <w:sz w:val="24"/>
          <w:szCs w:val="24"/>
        </w:rPr>
        <w:t xml:space="preserve"> 40 punti); </w:t>
      </w:r>
    </w:p>
    <w:p w14:paraId="00000045"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Il colloquio è finalizzato alla verifica del possesso dei requisiti professionali, attitudinali e motivazionali in relazione alla posizione lavorativa richiesta. È finalizzato inoltre ad approfondire e valutare le notizie fornite tramite i titoli presentati, in particolare sulle esperienze precedenti, le attitudini, le capacità e le competenze relazionali, organizzative, ed inoltre ad apprendere e valutare le motivazioni individuali. Fra le conoscenze sono incluse quelle dell'uso di apparecchiature e delle applicazioni informatiche più diffuse, così come previsto dall’art. 37 del Decreto legislativo n. 165/2001 e </w:t>
      </w:r>
      <w:proofErr w:type="spellStart"/>
      <w:r w:rsidRPr="00015B36">
        <w:rPr>
          <w:rFonts w:ascii="Times New Roman" w:eastAsia="Times New Roman" w:hAnsi="Times New Roman" w:cs="Times New Roman"/>
          <w:sz w:val="24"/>
          <w:szCs w:val="24"/>
        </w:rPr>
        <w:t>s.m.i.</w:t>
      </w:r>
      <w:proofErr w:type="spellEnd"/>
      <w:r w:rsidRPr="00015B36">
        <w:rPr>
          <w:rFonts w:ascii="Times New Roman" w:eastAsia="Times New Roman" w:hAnsi="Times New Roman" w:cs="Times New Roman"/>
          <w:sz w:val="24"/>
          <w:szCs w:val="24"/>
        </w:rPr>
        <w:t xml:space="preserve">; Il colloquio sarà effettuato da una Commissione esaminatrice, che verrà nominata dal Consiglio Direttivo con apposito provvedimento e nel rispetto delle norme in materia di anticorruzione di cui alla Legge 190/12 e ai relativi decreti applicativi. La Commissione, nell’espletamento delle procedure di selezione, dovrà tener conto dei seguenti elementi di valutazione: </w:t>
      </w:r>
    </w:p>
    <w:p w14:paraId="00000046"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a) preparazione professionale specifica;</w:t>
      </w:r>
    </w:p>
    <w:p w14:paraId="00000047"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b) grado di autonomia nell'esecuzione del lavoro;</w:t>
      </w:r>
    </w:p>
    <w:p w14:paraId="00000048"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c) conoscenze delle tecniche lavorative e/o di procedure predeterminate necessarie all'esecuzione delle mansioni da svolgere;</w:t>
      </w:r>
    </w:p>
    <w:p w14:paraId="00000049"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d) conoscenza dell'uso delle apparecchiature e delle applicazioni informatiche più diffuse, così come previsto dall’art. 37 del Decreto legislativo n. 165/2001 e </w:t>
      </w:r>
      <w:proofErr w:type="spellStart"/>
      <w:r w:rsidRPr="00015B36">
        <w:rPr>
          <w:rFonts w:ascii="Times New Roman" w:eastAsia="Times New Roman" w:hAnsi="Times New Roman" w:cs="Times New Roman"/>
          <w:sz w:val="24"/>
          <w:szCs w:val="24"/>
        </w:rPr>
        <w:t>s.m.i.</w:t>
      </w:r>
      <w:proofErr w:type="spellEnd"/>
      <w:r w:rsidRPr="00015B36">
        <w:rPr>
          <w:rFonts w:ascii="Times New Roman" w:eastAsia="Times New Roman" w:hAnsi="Times New Roman" w:cs="Times New Roman"/>
          <w:sz w:val="24"/>
          <w:szCs w:val="24"/>
        </w:rPr>
        <w:t xml:space="preserve">; </w:t>
      </w:r>
    </w:p>
    <w:p w14:paraId="0000004A" w14:textId="77777777" w:rsidR="0078135B" w:rsidRPr="00015B36" w:rsidRDefault="00C6210E" w:rsidP="004A1544">
      <w:pPr>
        <w:pBdr>
          <w:top w:val="nil"/>
          <w:left w:val="nil"/>
          <w:bottom w:val="nil"/>
          <w:right w:val="nil"/>
          <w:between w:val="nil"/>
        </w:pBdr>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La Commissione esaminatrice ai fini della valutazione dispone complessivamente di n. 60 punti, di cui n. 20 per i titoli e n. 40 per il colloquio. Viene collocato utilmente in graduatoria il candidato che avrà ottenuto un punteggio complessivo minimo, dato dalla somma del risultato della valutazione dei titoli e di quello ottenuto nel colloquio, pari a punti 40/60. La data del colloquio stabilita dalla Commissione esaminatrice verrà comunicata ai singoli candidati a mezzo raccomandata AR o posta elettronica certificata almeno 15 giorni prima della data stabilita.</w:t>
      </w:r>
    </w:p>
    <w:p w14:paraId="0000004B" w14:textId="77777777" w:rsidR="0078135B" w:rsidRPr="00015B36" w:rsidRDefault="00C6210E">
      <w:pPr>
        <w:spacing w:after="0"/>
        <w:ind w:left="75"/>
        <w:jc w:val="both"/>
        <w:rPr>
          <w:rFonts w:ascii="Times New Roman" w:eastAsia="Times New Roman" w:hAnsi="Times New Roman" w:cs="Times New Roman"/>
          <w:b/>
          <w:sz w:val="24"/>
          <w:szCs w:val="24"/>
        </w:rPr>
      </w:pPr>
      <w:r w:rsidRPr="00015B36">
        <w:rPr>
          <w:rFonts w:ascii="Times New Roman" w:eastAsia="Times New Roman" w:hAnsi="Times New Roman" w:cs="Times New Roman"/>
          <w:b/>
          <w:sz w:val="24"/>
          <w:szCs w:val="24"/>
        </w:rPr>
        <w:t>4. GRADUATORIA FINALE</w:t>
      </w:r>
    </w:p>
    <w:p w14:paraId="0000004C" w14:textId="77777777" w:rsidR="0078135B" w:rsidRPr="00015B36" w:rsidRDefault="00C6210E">
      <w:pPr>
        <w:spacing w:after="0"/>
        <w:ind w:left="75"/>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La Commissione al termine del colloquio formula la graduatoria di merito dei candidati. La graduatoria formulata dalla Commissione esaminatrice verrà sottoposta all’approvazione del Consiglio Direttivo dell’Ordine. Verranno comunque esclusi i candidati che non si presenteranno al colloquio per la selezione, fissato dalla Commissione esaminatrice; verranno altresì esclusi i candidati che non conseguiranno il punteggio minimo stabilito per il superamento della presente selezione. Una volta approvata la graduatoria sarà dichiarato vincitore il/la candidato/a utilmente collocato/a al primo posto. La graduatoria finale verrà pubblicata sul sito web dell’Ordine (</w:t>
      </w:r>
      <w:hyperlink r:id="rId10">
        <w:r w:rsidRPr="00015B36">
          <w:rPr>
            <w:rFonts w:ascii="Times New Roman" w:eastAsia="Times New Roman" w:hAnsi="Times New Roman" w:cs="Times New Roman"/>
            <w:sz w:val="24"/>
            <w:szCs w:val="24"/>
            <w:u w:val="single"/>
          </w:rPr>
          <w:t>https://www.ordinemedicibenevento.it/</w:t>
        </w:r>
      </w:hyperlink>
      <w:r w:rsidRPr="00015B36">
        <w:rPr>
          <w:rFonts w:ascii="Times New Roman" w:eastAsia="Times New Roman" w:hAnsi="Times New Roman" w:cs="Times New Roman"/>
          <w:sz w:val="24"/>
          <w:szCs w:val="24"/>
        </w:rPr>
        <w:t xml:space="preserve">), nella sezione Amministrazione Trasparente (sotto-sezione bandi di concorso). L'Amministrazione si riserva la facoltà di procedere ad idonei controlli sulla </w:t>
      </w:r>
      <w:r w:rsidRPr="00015B36">
        <w:rPr>
          <w:rFonts w:ascii="Times New Roman" w:eastAsia="Times New Roman" w:hAnsi="Times New Roman" w:cs="Times New Roman"/>
          <w:sz w:val="24"/>
          <w:szCs w:val="24"/>
        </w:rPr>
        <w:lastRenderedPageBreak/>
        <w:t>veridicità delle dichiarazioni sostitutive di certificazione, rilasciate dai partecipanti a norma del DPR 445/2000.</w:t>
      </w:r>
    </w:p>
    <w:p w14:paraId="0000004D" w14:textId="77777777" w:rsidR="0078135B" w:rsidRPr="00015B36" w:rsidRDefault="0078135B">
      <w:pPr>
        <w:spacing w:after="0"/>
        <w:ind w:left="75"/>
        <w:jc w:val="both"/>
        <w:rPr>
          <w:rFonts w:ascii="Times New Roman" w:eastAsia="Times New Roman" w:hAnsi="Times New Roman" w:cs="Times New Roman"/>
          <w:b/>
          <w:sz w:val="24"/>
          <w:szCs w:val="24"/>
        </w:rPr>
      </w:pPr>
    </w:p>
    <w:p w14:paraId="0000004E"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b/>
          <w:sz w:val="24"/>
          <w:szCs w:val="24"/>
        </w:rPr>
      </w:pPr>
      <w:r w:rsidRPr="00015B36">
        <w:rPr>
          <w:rFonts w:ascii="Times New Roman" w:eastAsia="Times New Roman" w:hAnsi="Times New Roman" w:cs="Times New Roman"/>
          <w:b/>
          <w:sz w:val="24"/>
          <w:szCs w:val="24"/>
        </w:rPr>
        <w:t>5. TUTELA DEI DATI PERSONALI</w:t>
      </w:r>
    </w:p>
    <w:p w14:paraId="0000004F"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I dati personali forniti dal candidato saranno raccolti dall’Ordine per le finalità di gestione della procedura di mobilità volontaria e saranno trattati, nell’eventualità di assunzione, per la gestione del rapporto di lavoro. Il conferimento di tali dati è obbligatorio ai fini della valutazione dei requisiti di ammissione alla presente procedura di mobilità, pena l’esclusione dalla stessa. Il trattamento è finalizzato, ai sensi del Decreto Legislativo 196/2003 e del Regolamento UE 2016/679, agli adempimenti per l’espletamento della presente procedura di mobilità, nonché, nell’eventualità di costituzione del rapporto di lavoro, per le finalità di gestione del rapporto stesso.</w:t>
      </w:r>
    </w:p>
    <w:p w14:paraId="00000050"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b/>
          <w:sz w:val="24"/>
          <w:szCs w:val="24"/>
        </w:rPr>
      </w:pPr>
      <w:r w:rsidRPr="00015B36">
        <w:rPr>
          <w:rFonts w:ascii="Times New Roman" w:eastAsia="Times New Roman" w:hAnsi="Times New Roman" w:cs="Times New Roman"/>
          <w:sz w:val="24"/>
          <w:szCs w:val="24"/>
        </w:rPr>
        <w:t xml:space="preserve">Tali dati potranno essere sottoposti ad accesso da parte di coloro che sono portatori di un concreto interesse ai sensi e per gli effetti di cui alla normativa in materia di diritto di accesso agli atti (Legge 241/90 e </w:t>
      </w:r>
      <w:proofErr w:type="spellStart"/>
      <w:r w:rsidRPr="00015B36">
        <w:rPr>
          <w:rFonts w:ascii="Times New Roman" w:eastAsia="Times New Roman" w:hAnsi="Times New Roman" w:cs="Times New Roman"/>
          <w:sz w:val="24"/>
          <w:szCs w:val="24"/>
        </w:rPr>
        <w:t>s.m.i.</w:t>
      </w:r>
      <w:proofErr w:type="spellEnd"/>
      <w:r w:rsidRPr="00015B36">
        <w:rPr>
          <w:rFonts w:ascii="Times New Roman" w:eastAsia="Times New Roman" w:hAnsi="Times New Roman" w:cs="Times New Roman"/>
          <w:sz w:val="24"/>
          <w:szCs w:val="24"/>
        </w:rPr>
        <w:t>).</w:t>
      </w:r>
    </w:p>
    <w:p w14:paraId="00000051"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b/>
          <w:sz w:val="24"/>
          <w:szCs w:val="24"/>
        </w:rPr>
      </w:pPr>
      <w:r w:rsidRPr="00015B36">
        <w:rPr>
          <w:rFonts w:ascii="Times New Roman" w:eastAsia="Times New Roman" w:hAnsi="Times New Roman" w:cs="Times New Roman"/>
          <w:sz w:val="24"/>
          <w:szCs w:val="24"/>
        </w:rPr>
        <w:t>L’interessato/a ha il diritto di rettificare, aggiornare o cancellare i dati erronei, incompleti o raccolti in termini non conformi alla legge nonché di opporsi al loro trattamento per motivi legittimi.</w:t>
      </w:r>
    </w:p>
    <w:p w14:paraId="00000052" w14:textId="77777777" w:rsidR="0078135B" w:rsidRPr="00015B36" w:rsidRDefault="0078135B" w:rsidP="004A1544">
      <w:pPr>
        <w:pBdr>
          <w:top w:val="nil"/>
          <w:left w:val="nil"/>
          <w:bottom w:val="nil"/>
          <w:right w:val="nil"/>
          <w:between w:val="nil"/>
        </w:pBdr>
        <w:spacing w:after="0"/>
        <w:ind w:left="435"/>
        <w:jc w:val="both"/>
        <w:rPr>
          <w:rFonts w:ascii="Times New Roman" w:eastAsia="Times New Roman" w:hAnsi="Times New Roman" w:cs="Times New Roman"/>
          <w:sz w:val="24"/>
          <w:szCs w:val="24"/>
        </w:rPr>
      </w:pPr>
    </w:p>
    <w:p w14:paraId="00000053"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b/>
          <w:sz w:val="24"/>
          <w:szCs w:val="24"/>
        </w:rPr>
      </w:pPr>
      <w:r w:rsidRPr="00015B36">
        <w:rPr>
          <w:rFonts w:ascii="Times New Roman" w:eastAsia="Times New Roman" w:hAnsi="Times New Roman" w:cs="Times New Roman"/>
          <w:b/>
          <w:sz w:val="24"/>
          <w:szCs w:val="24"/>
        </w:rPr>
        <w:t>6. PERFEZIONAMENTO DEL TRASFERIMENTO, STIPULA DEL CONTRATTO E TRATTAMENTO GIURIDICO ED ECONOMICO</w:t>
      </w:r>
    </w:p>
    <w:p w14:paraId="00000054"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b/>
          <w:sz w:val="24"/>
          <w:szCs w:val="24"/>
        </w:rPr>
      </w:pPr>
      <w:r w:rsidRPr="00015B36">
        <w:rPr>
          <w:rFonts w:ascii="Times New Roman" w:eastAsia="Times New Roman" w:hAnsi="Times New Roman" w:cs="Times New Roman"/>
          <w:sz w:val="24"/>
          <w:szCs w:val="24"/>
        </w:rPr>
        <w:t>Il trasferimento presso l’Ordine Provinciale Dei Medici Chirurghi e degli Odontoiatri di Benevento del/della candidato/a utilmente collocatosi al primo posto nella graduatoria degli idonei, si perfezionerà con la stipula del contratto individuale di lavoro, previa verifica della sussistenza dei requisiti prescritti per partecipare alla presente procedura. Qualora fosse accertata la non veridicità di quanto dichiarato nella domanda di ammissione alla procedura, l'interessato verrà escluso dalla selezione o dalla graduatoria, fermo restando quanto previsto dall'art. 76 del DPR 445/2000.</w:t>
      </w:r>
    </w:p>
    <w:p w14:paraId="00000055"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b/>
          <w:sz w:val="24"/>
          <w:szCs w:val="24"/>
        </w:rPr>
      </w:pPr>
      <w:r w:rsidRPr="00015B36">
        <w:rPr>
          <w:rFonts w:ascii="Times New Roman" w:eastAsia="Times New Roman" w:hAnsi="Times New Roman" w:cs="Times New Roman"/>
          <w:sz w:val="24"/>
          <w:szCs w:val="24"/>
        </w:rPr>
        <w:t>Per poter perfezionare il trasferimento il/la candidato/</w:t>
      </w:r>
      <w:proofErr w:type="spellStart"/>
      <w:r w:rsidRPr="00015B36">
        <w:rPr>
          <w:rFonts w:ascii="Times New Roman" w:eastAsia="Times New Roman" w:hAnsi="Times New Roman" w:cs="Times New Roman"/>
          <w:sz w:val="24"/>
          <w:szCs w:val="24"/>
        </w:rPr>
        <w:t>a</w:t>
      </w:r>
      <w:proofErr w:type="spellEnd"/>
      <w:r w:rsidRPr="00015B36">
        <w:rPr>
          <w:rFonts w:ascii="Times New Roman" w:eastAsia="Times New Roman" w:hAnsi="Times New Roman" w:cs="Times New Roman"/>
          <w:sz w:val="24"/>
          <w:szCs w:val="24"/>
        </w:rPr>
        <w:t xml:space="preserve"> dichiarato/a vincitore dovrà produrre il nulla osta al trasferimento rilasciato dall’Amministrazione di appartenenza. Il Consiglio Direttivo, ottenuto il nulla osta, delibererà l'effettivo trasferimento e si provvederà alla stipula del contratto individuale di lavoro previo accordo con l'Amministrazione di provenienza. Prima della stipula del contratto e della effettiva decorrenza del trasferimento il candidato dichiarato vincitore dovrà usufruire delle eventuali rimanenze di congedo ordinario maturate e di cui non avesse ancora fruito. L’ammissione effettiva in servizio avverrà previa verifica dell’idoneità fisica all’impiego.</w:t>
      </w:r>
    </w:p>
    <w:p w14:paraId="00000056"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Il rapporto di lavoro sarà regolato da apposito contratto individuale sottoscritto tra le parti. Il candidato dichiarato vincitore sarà assunto a tempo pieno e indeterminato mediante stipula di contratto individuale di lavoro secondo la disciplina prevista dal C.C.N.L. del personale del Comparto Funzioni Centrali / Enti Pubblici non Economici vigente al momento dell'assunzione, e inquadrato nel profilo di Funzionario di Amministrazione — Area funzionale "C", posizione economica C1 della dotazione organica del personale dell'Ordine. Il trattamento economico è quello previsto dal vigente Contratto Collettivo Nazionale di Lavoro del Comparto funzioni Centrali / Enti Pubblici non </w:t>
      </w:r>
      <w:r w:rsidRPr="00015B36">
        <w:rPr>
          <w:rFonts w:ascii="Times New Roman" w:eastAsia="Times New Roman" w:hAnsi="Times New Roman" w:cs="Times New Roman"/>
          <w:sz w:val="24"/>
          <w:szCs w:val="24"/>
        </w:rPr>
        <w:lastRenderedPageBreak/>
        <w:t>Economici, integrato dall'eventuale assegno per il nucleo familiare, se ed in quanto dovuto per legge, nonché da eventuali emolumenti previsti dalle vigenti disposizioni.</w:t>
      </w:r>
    </w:p>
    <w:p w14:paraId="00000057"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La mancata sottoscrizione del contratto o la mancata presa di servizio alla data indicata nel contratto, comporterà la sostituzione del/della candidato/a idoneo/a con quello che si trova in posizione immediatamente successiva in graduatoria. </w:t>
      </w:r>
    </w:p>
    <w:p w14:paraId="00000058"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In ossequio a quanto previsto dall’art. 7 del D. Lgs. 165/2001, presso l’Ordine Provinciale Dei Medici Chirurghi e degli Odontoiatri di Benevento garantisce parità e pari opportunità tra uomini e donne per l'accesso alla presente procedura di selezione e, nel caso di assunzione, al trattamento sul lavoro.</w:t>
      </w:r>
    </w:p>
    <w:p w14:paraId="00000059" w14:textId="77777777" w:rsidR="0078135B" w:rsidRPr="00015B36" w:rsidRDefault="0078135B">
      <w:pPr>
        <w:pBdr>
          <w:top w:val="nil"/>
          <w:left w:val="nil"/>
          <w:bottom w:val="nil"/>
          <w:right w:val="nil"/>
          <w:between w:val="nil"/>
        </w:pBdr>
        <w:spacing w:after="0"/>
        <w:ind w:left="435" w:hanging="720"/>
        <w:jc w:val="both"/>
        <w:rPr>
          <w:rFonts w:ascii="Times New Roman" w:eastAsia="Times New Roman" w:hAnsi="Times New Roman" w:cs="Times New Roman"/>
          <w:b/>
          <w:sz w:val="24"/>
          <w:szCs w:val="24"/>
        </w:rPr>
      </w:pPr>
    </w:p>
    <w:p w14:paraId="0000005A"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b/>
          <w:sz w:val="24"/>
          <w:szCs w:val="24"/>
        </w:rPr>
      </w:pPr>
      <w:r w:rsidRPr="00015B36">
        <w:rPr>
          <w:rFonts w:ascii="Times New Roman" w:eastAsia="Times New Roman" w:hAnsi="Times New Roman" w:cs="Times New Roman"/>
          <w:b/>
          <w:sz w:val="24"/>
          <w:szCs w:val="24"/>
        </w:rPr>
        <w:t>7. MODIFICA, SOSPENSIONE E REVOCA DELLA PROCEDURA DI MOBILITÀ VOLONTARIA</w:t>
      </w:r>
    </w:p>
    <w:p w14:paraId="0000005B"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L’Ordine Provinciale Dei Medici Chirurghi e degli Odontoiatri di Benevento, si riserva la facoltà, per motivi legittimi, di modificare, sospendere o revocare la presente procedura, nonché di riaprire o prorogare i termini per la presentazione delle domande di ammissione senza che per gli interessati insorga alcuna pretesa o diritto.</w:t>
      </w:r>
    </w:p>
    <w:p w14:paraId="0000005C" w14:textId="77777777" w:rsidR="0078135B" w:rsidRPr="00015B36" w:rsidRDefault="0078135B" w:rsidP="004A1544">
      <w:pPr>
        <w:pBdr>
          <w:top w:val="nil"/>
          <w:left w:val="nil"/>
          <w:bottom w:val="nil"/>
          <w:right w:val="nil"/>
          <w:between w:val="nil"/>
        </w:pBdr>
        <w:spacing w:after="0"/>
        <w:ind w:left="435"/>
        <w:jc w:val="both"/>
        <w:rPr>
          <w:rFonts w:ascii="Times New Roman" w:eastAsia="Times New Roman" w:hAnsi="Times New Roman" w:cs="Times New Roman"/>
          <w:sz w:val="24"/>
          <w:szCs w:val="24"/>
        </w:rPr>
      </w:pPr>
    </w:p>
    <w:p w14:paraId="0000005D"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b/>
          <w:sz w:val="24"/>
          <w:szCs w:val="24"/>
        </w:rPr>
      </w:pPr>
      <w:r w:rsidRPr="00015B36">
        <w:rPr>
          <w:rFonts w:ascii="Times New Roman" w:eastAsia="Times New Roman" w:hAnsi="Times New Roman" w:cs="Times New Roman"/>
          <w:b/>
          <w:sz w:val="24"/>
          <w:szCs w:val="24"/>
        </w:rPr>
        <w:t>8. RISERVA DELL’AMMINISTRAZIONE</w:t>
      </w:r>
    </w:p>
    <w:p w14:paraId="0000005E"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L’Ordine si riserva, comunque, la possibilità di non procedere alla copertura del posto tramite la procedura avviata con il presente bando, qualora abbia esito positivo la procedura avviata contestualmente ai sensi dell’art. 34bis del D.L.gs. 165/2001 che ha carattere prioritario.</w:t>
      </w:r>
    </w:p>
    <w:p w14:paraId="0000005F" w14:textId="77777777" w:rsidR="0078135B" w:rsidRPr="00015B36" w:rsidRDefault="0078135B" w:rsidP="004A1544">
      <w:pPr>
        <w:pBdr>
          <w:top w:val="nil"/>
          <w:left w:val="nil"/>
          <w:bottom w:val="nil"/>
          <w:right w:val="nil"/>
          <w:between w:val="nil"/>
        </w:pBdr>
        <w:spacing w:after="0"/>
        <w:ind w:left="435"/>
        <w:jc w:val="both"/>
        <w:rPr>
          <w:rFonts w:ascii="Times New Roman" w:eastAsia="Times New Roman" w:hAnsi="Times New Roman" w:cs="Times New Roman"/>
          <w:sz w:val="24"/>
          <w:szCs w:val="24"/>
        </w:rPr>
      </w:pPr>
    </w:p>
    <w:p w14:paraId="00000060"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b/>
          <w:sz w:val="24"/>
          <w:szCs w:val="24"/>
        </w:rPr>
        <w:t>9. RESPONSABILE DEL PROCEDIMENTO</w:t>
      </w:r>
    </w:p>
    <w:p w14:paraId="00000061"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 xml:space="preserve">Ai sensi e per gli effetti di cui alla Legge 241/1990 e </w:t>
      </w:r>
      <w:proofErr w:type="spellStart"/>
      <w:r w:rsidRPr="00015B36">
        <w:rPr>
          <w:rFonts w:ascii="Times New Roman" w:eastAsia="Times New Roman" w:hAnsi="Times New Roman" w:cs="Times New Roman"/>
          <w:sz w:val="24"/>
          <w:szCs w:val="24"/>
        </w:rPr>
        <w:t>s.m.i.</w:t>
      </w:r>
      <w:proofErr w:type="spellEnd"/>
      <w:r w:rsidRPr="00015B36">
        <w:rPr>
          <w:rFonts w:ascii="Times New Roman" w:eastAsia="Times New Roman" w:hAnsi="Times New Roman" w:cs="Times New Roman"/>
          <w:sz w:val="24"/>
          <w:szCs w:val="24"/>
        </w:rPr>
        <w:t>, Responsabile della procedura di mobilità di cui al presente avviso è il Presidente dell’Ordine Dott.ssa Giovanni Pietro Ianniello.</w:t>
      </w:r>
    </w:p>
    <w:p w14:paraId="00000062" w14:textId="77777777" w:rsidR="0078135B" w:rsidRPr="00015B36" w:rsidRDefault="0078135B" w:rsidP="004A1544">
      <w:pPr>
        <w:pBdr>
          <w:top w:val="nil"/>
          <w:left w:val="nil"/>
          <w:bottom w:val="nil"/>
          <w:right w:val="nil"/>
          <w:between w:val="nil"/>
        </w:pBdr>
        <w:spacing w:after="0"/>
        <w:ind w:left="435"/>
        <w:jc w:val="both"/>
        <w:rPr>
          <w:rFonts w:ascii="Times New Roman" w:eastAsia="Times New Roman" w:hAnsi="Times New Roman" w:cs="Times New Roman"/>
          <w:sz w:val="24"/>
          <w:szCs w:val="24"/>
        </w:rPr>
      </w:pPr>
    </w:p>
    <w:p w14:paraId="00000063"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b/>
          <w:sz w:val="24"/>
          <w:szCs w:val="24"/>
        </w:rPr>
        <w:t xml:space="preserve"> 10. DISPOSIZIONI FINALI</w:t>
      </w:r>
    </w:p>
    <w:p w14:paraId="00000064" w14:textId="77777777" w:rsidR="0078135B" w:rsidRPr="00015B36" w:rsidRDefault="00C6210E" w:rsidP="004A1544">
      <w:pPr>
        <w:pBdr>
          <w:top w:val="nil"/>
          <w:left w:val="nil"/>
          <w:bottom w:val="nil"/>
          <w:right w:val="nil"/>
          <w:between w:val="nil"/>
        </w:pBdr>
        <w:spacing w:after="0"/>
        <w:jc w:val="both"/>
        <w:rPr>
          <w:rFonts w:ascii="Times New Roman" w:eastAsia="Times New Roman" w:hAnsi="Times New Roman" w:cs="Times New Roman"/>
          <w:sz w:val="24"/>
          <w:szCs w:val="24"/>
        </w:rPr>
      </w:pPr>
      <w:r w:rsidRPr="00015B36">
        <w:rPr>
          <w:rFonts w:ascii="Times New Roman" w:eastAsia="Times New Roman" w:hAnsi="Times New Roman" w:cs="Times New Roman"/>
          <w:sz w:val="24"/>
          <w:szCs w:val="24"/>
        </w:rPr>
        <w:t>Per quanto non espressamente previsto nel presente Avviso di mobilità, si rinvia alle disposizioni di legge vigenti in materia.</w:t>
      </w:r>
    </w:p>
    <w:p w14:paraId="00000065" w14:textId="77777777" w:rsidR="0078135B" w:rsidRPr="00015B36" w:rsidRDefault="0078135B">
      <w:pPr>
        <w:pBdr>
          <w:top w:val="nil"/>
          <w:left w:val="nil"/>
          <w:bottom w:val="nil"/>
          <w:right w:val="nil"/>
          <w:between w:val="nil"/>
        </w:pBdr>
        <w:spacing w:after="0"/>
        <w:ind w:left="435" w:hanging="720"/>
        <w:jc w:val="both"/>
        <w:rPr>
          <w:rFonts w:ascii="Times New Roman" w:eastAsia="Times New Roman" w:hAnsi="Times New Roman" w:cs="Times New Roman"/>
          <w:sz w:val="28"/>
          <w:szCs w:val="28"/>
        </w:rPr>
      </w:pPr>
    </w:p>
    <w:p w14:paraId="00000066" w14:textId="77777777" w:rsidR="0078135B" w:rsidRPr="00015B36" w:rsidRDefault="0078135B">
      <w:pPr>
        <w:pBdr>
          <w:top w:val="nil"/>
          <w:left w:val="nil"/>
          <w:bottom w:val="nil"/>
          <w:right w:val="nil"/>
          <w:between w:val="nil"/>
        </w:pBdr>
        <w:spacing w:after="0"/>
        <w:ind w:left="435" w:hanging="720"/>
        <w:jc w:val="both"/>
        <w:rPr>
          <w:rFonts w:ascii="Times New Roman" w:eastAsia="Times New Roman" w:hAnsi="Times New Roman" w:cs="Times New Roman"/>
          <w:sz w:val="28"/>
          <w:szCs w:val="28"/>
        </w:rPr>
      </w:pPr>
    </w:p>
    <w:p w14:paraId="00000067" w14:textId="77777777" w:rsidR="0078135B" w:rsidRPr="00015B36" w:rsidRDefault="0078135B">
      <w:pPr>
        <w:pBdr>
          <w:top w:val="nil"/>
          <w:left w:val="nil"/>
          <w:bottom w:val="nil"/>
          <w:right w:val="nil"/>
          <w:between w:val="nil"/>
        </w:pBdr>
        <w:spacing w:after="0"/>
        <w:ind w:left="435" w:hanging="720"/>
        <w:jc w:val="both"/>
        <w:rPr>
          <w:rFonts w:ascii="Times New Roman" w:eastAsia="Times New Roman" w:hAnsi="Times New Roman" w:cs="Times New Roman"/>
          <w:sz w:val="28"/>
          <w:szCs w:val="28"/>
        </w:rPr>
      </w:pPr>
    </w:p>
    <w:p w14:paraId="00000068" w14:textId="77777777" w:rsidR="0078135B" w:rsidRPr="00015B36" w:rsidRDefault="0078135B">
      <w:pPr>
        <w:pBdr>
          <w:top w:val="nil"/>
          <w:left w:val="nil"/>
          <w:bottom w:val="nil"/>
          <w:right w:val="nil"/>
          <w:between w:val="nil"/>
        </w:pBdr>
        <w:spacing w:after="0"/>
        <w:ind w:left="435" w:hanging="720"/>
        <w:jc w:val="both"/>
        <w:rPr>
          <w:rFonts w:ascii="Times New Roman" w:eastAsia="Times New Roman" w:hAnsi="Times New Roman" w:cs="Times New Roman"/>
          <w:sz w:val="28"/>
          <w:szCs w:val="28"/>
        </w:rPr>
      </w:pPr>
    </w:p>
    <w:p w14:paraId="00000069" w14:textId="77777777" w:rsidR="0078135B" w:rsidRPr="00015B36" w:rsidRDefault="0078135B">
      <w:pPr>
        <w:pBdr>
          <w:top w:val="nil"/>
          <w:left w:val="nil"/>
          <w:bottom w:val="nil"/>
          <w:right w:val="nil"/>
          <w:between w:val="nil"/>
        </w:pBdr>
        <w:ind w:left="435" w:hanging="720"/>
        <w:jc w:val="both"/>
        <w:rPr>
          <w:rFonts w:ascii="Times New Roman" w:eastAsia="Times New Roman" w:hAnsi="Times New Roman" w:cs="Times New Roman"/>
          <w:sz w:val="28"/>
          <w:szCs w:val="28"/>
        </w:rPr>
      </w:pPr>
    </w:p>
    <w:p w14:paraId="0000006A" w14:textId="77777777" w:rsidR="0078135B" w:rsidRPr="00015B36" w:rsidRDefault="0078135B">
      <w:pPr>
        <w:jc w:val="both"/>
        <w:rPr>
          <w:rFonts w:ascii="Times New Roman" w:eastAsia="Times New Roman" w:hAnsi="Times New Roman" w:cs="Times New Roman"/>
          <w:sz w:val="28"/>
          <w:szCs w:val="28"/>
        </w:rPr>
      </w:pPr>
      <w:bookmarkStart w:id="5" w:name="_2et92p0" w:colFirst="0" w:colLast="0"/>
      <w:bookmarkEnd w:id="5"/>
    </w:p>
    <w:sectPr w:rsidR="0078135B" w:rsidRPr="00015B36" w:rsidSect="004A1544">
      <w:footerReference w:type="default" r:id="rId11"/>
      <w:pgSz w:w="11906" w:h="16838"/>
      <w:pgMar w:top="2410" w:right="1134" w:bottom="1560"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456B6C" w14:textId="77777777" w:rsidR="009611A3" w:rsidRDefault="009611A3">
      <w:pPr>
        <w:spacing w:after="0" w:line="240" w:lineRule="auto"/>
      </w:pPr>
      <w:r>
        <w:separator/>
      </w:r>
    </w:p>
  </w:endnote>
  <w:endnote w:type="continuationSeparator" w:id="0">
    <w:p w14:paraId="08DC2248" w14:textId="77777777" w:rsidR="009611A3" w:rsidRDefault="009611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6B" w14:textId="0DED7DDD" w:rsidR="0078135B" w:rsidRDefault="00C6210E">
    <w:pPr>
      <w:pBdr>
        <w:top w:val="nil"/>
        <w:left w:val="nil"/>
        <w:bottom w:val="nil"/>
        <w:right w:val="nil"/>
        <w:between w:val="nil"/>
      </w:pBdr>
      <w:tabs>
        <w:tab w:val="center" w:pos="4819"/>
        <w:tab w:val="right" w:pos="9638"/>
      </w:tabs>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fldChar w:fldCharType="begin"/>
    </w:r>
    <w:r>
      <w:rPr>
        <w:rFonts w:ascii="Times New Roman" w:eastAsia="Times New Roman" w:hAnsi="Times New Roman" w:cs="Times New Roman"/>
        <w:color w:val="000000"/>
        <w:sz w:val="16"/>
        <w:szCs w:val="16"/>
      </w:rPr>
      <w:instrText>PAGE</w:instrText>
    </w:r>
    <w:r>
      <w:rPr>
        <w:rFonts w:ascii="Times New Roman" w:eastAsia="Times New Roman" w:hAnsi="Times New Roman" w:cs="Times New Roman"/>
        <w:color w:val="000000"/>
        <w:sz w:val="16"/>
        <w:szCs w:val="16"/>
      </w:rPr>
      <w:fldChar w:fldCharType="separate"/>
    </w:r>
    <w:r w:rsidR="00A21E97">
      <w:rPr>
        <w:rFonts w:ascii="Times New Roman" w:eastAsia="Times New Roman" w:hAnsi="Times New Roman" w:cs="Times New Roman"/>
        <w:noProof/>
        <w:color w:val="000000"/>
        <w:sz w:val="16"/>
        <w:szCs w:val="16"/>
      </w:rPr>
      <w:t>1</w:t>
    </w:r>
    <w:r>
      <w:rPr>
        <w:rFonts w:ascii="Times New Roman" w:eastAsia="Times New Roman" w:hAnsi="Times New Roman" w:cs="Times New Roman"/>
        <w:color w:val="000000"/>
        <w:sz w:val="16"/>
        <w:szCs w:val="16"/>
      </w:rPr>
      <w:fldChar w:fldCharType="end"/>
    </w:r>
  </w:p>
  <w:p w14:paraId="0000006C" w14:textId="77777777" w:rsidR="0078135B" w:rsidRDefault="0078135B">
    <w:pPr>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858C3A" w14:textId="77777777" w:rsidR="009611A3" w:rsidRDefault="009611A3">
      <w:pPr>
        <w:spacing w:after="0" w:line="240" w:lineRule="auto"/>
      </w:pPr>
      <w:r>
        <w:separator/>
      </w:r>
    </w:p>
  </w:footnote>
  <w:footnote w:type="continuationSeparator" w:id="0">
    <w:p w14:paraId="480086F4" w14:textId="77777777" w:rsidR="009611A3" w:rsidRDefault="009611A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135B"/>
    <w:rsid w:val="00015B36"/>
    <w:rsid w:val="003F528E"/>
    <w:rsid w:val="004A1544"/>
    <w:rsid w:val="0055361A"/>
    <w:rsid w:val="0058375A"/>
    <w:rsid w:val="00603CEE"/>
    <w:rsid w:val="0078135B"/>
    <w:rsid w:val="009611A3"/>
    <w:rsid w:val="00A21E97"/>
    <w:rsid w:val="00A559A1"/>
    <w:rsid w:val="00BD7183"/>
    <w:rsid w:val="00C6210E"/>
    <w:rsid w:val="00DA476F"/>
    <w:rsid w:val="00EE53EF"/>
    <w:rsid w:val="00F45CE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A2D65D"/>
  <w15:docId w15:val="{7EBC7AF2-9922-4908-93DA-CB73DB348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it-IT"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Paragrafoelenco">
    <w:name w:val="List Paragraph"/>
    <w:basedOn w:val="Normale"/>
    <w:uiPriority w:val="34"/>
    <w:qFormat/>
    <w:rsid w:val="00433E94"/>
    <w:pPr>
      <w:ind w:left="720"/>
      <w:contextualSpacing/>
    </w:pPr>
  </w:style>
  <w:style w:type="character" w:styleId="Collegamentoipertestuale">
    <w:name w:val="Hyperlink"/>
    <w:basedOn w:val="Carpredefinitoparagrafo"/>
    <w:uiPriority w:val="99"/>
    <w:unhideWhenUsed/>
    <w:rsid w:val="00FE15FE"/>
    <w:rPr>
      <w:color w:val="0000FF" w:themeColor="hyperlink"/>
      <w:u w:val="single"/>
    </w:rPr>
  </w:style>
  <w:style w:type="paragraph" w:styleId="Intestazione">
    <w:name w:val="header"/>
    <w:basedOn w:val="Normale"/>
    <w:link w:val="IntestazioneCarattere"/>
    <w:uiPriority w:val="99"/>
    <w:unhideWhenUsed/>
    <w:rsid w:val="006B79F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B79F5"/>
  </w:style>
  <w:style w:type="paragraph" w:styleId="Pidipagina">
    <w:name w:val="footer"/>
    <w:basedOn w:val="Normale"/>
    <w:link w:val="PidipaginaCarattere"/>
    <w:uiPriority w:val="99"/>
    <w:unhideWhenUsed/>
    <w:rsid w:val="006B79F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B79F5"/>
  </w:style>
  <w:style w:type="paragraph" w:styleId="Testofumetto">
    <w:name w:val="Balloon Text"/>
    <w:basedOn w:val="Normale"/>
    <w:link w:val="TestofumettoCarattere"/>
    <w:uiPriority w:val="99"/>
    <w:semiHidden/>
    <w:unhideWhenUsed/>
    <w:rsid w:val="006B79F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B79F5"/>
    <w:rPr>
      <w:rFonts w:ascii="Tahoma" w:hAnsi="Tahoma" w:cs="Tahoma"/>
      <w:sz w:val="16"/>
      <w:szCs w:val="16"/>
    </w:rPr>
  </w:style>
  <w:style w:type="character" w:styleId="Menzionenonrisolta">
    <w:name w:val="Unresolved Mention"/>
    <w:basedOn w:val="Carpredefinitoparagrafo"/>
    <w:uiPriority w:val="99"/>
    <w:semiHidden/>
    <w:unhideWhenUsed/>
    <w:rsid w:val="003C7A33"/>
    <w:rPr>
      <w:color w:val="605E5C"/>
      <w:shd w:val="clear" w:color="auto" w:fill="E1DFDD"/>
    </w:rPr>
  </w:style>
  <w:style w:type="character" w:styleId="Collegamentovisitato">
    <w:name w:val="FollowedHyperlink"/>
    <w:basedOn w:val="Carpredefinitoparagrafo"/>
    <w:uiPriority w:val="99"/>
    <w:semiHidden/>
    <w:unhideWhenUsed/>
    <w:rsid w:val="003C7A33"/>
    <w:rPr>
      <w:color w:val="800080" w:themeColor="followedHyperlink"/>
      <w:u w:val="single"/>
    </w:rPr>
  </w:style>
  <w:style w:type="paragraph" w:styleId="Rientrocorpodeltesto3">
    <w:name w:val="Body Text Indent 3"/>
    <w:basedOn w:val="Normale"/>
    <w:link w:val="Rientrocorpodeltesto3Carattere"/>
    <w:uiPriority w:val="99"/>
    <w:semiHidden/>
    <w:unhideWhenUsed/>
    <w:rsid w:val="000A61C0"/>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0A61C0"/>
    <w:rPr>
      <w:sz w:val="16"/>
      <w:szCs w:val="16"/>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greteria.bn@pec.omceo.it"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ordinemedicibenevento.it/"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ordinemedicibenevento.it/"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www.ordinemedicibenevento.it/" TargetMode="External"/><Relationship Id="rId4" Type="http://schemas.openxmlformats.org/officeDocument/2006/relationships/footnotes" Target="footnotes.xml"/><Relationship Id="rId9" Type="http://schemas.openxmlformats.org/officeDocument/2006/relationships/hyperlink" Target="https://www.ordinemedicibenevent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7</Pages>
  <Words>3189</Words>
  <Characters>18178</Characters>
  <Application>Microsoft Office Word</Application>
  <DocSecurity>0</DocSecurity>
  <Lines>151</Lines>
  <Paragraphs>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Maurizio Duronio</dc:creator>
  <cp:lastModifiedBy>SoniaI</cp:lastModifiedBy>
  <cp:revision>9</cp:revision>
  <cp:lastPrinted>2019-04-10T10:49:00Z</cp:lastPrinted>
  <dcterms:created xsi:type="dcterms:W3CDTF">2019-04-09T06:45:00Z</dcterms:created>
  <dcterms:modified xsi:type="dcterms:W3CDTF">2019-04-12T08:40:00Z</dcterms:modified>
</cp:coreProperties>
</file>